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Default="006F6B82" w:rsidP="004C339D">
      <w:pPr>
        <w:jc w:val="center"/>
        <w:rPr>
          <w:b/>
        </w:rPr>
      </w:pPr>
      <w:r w:rsidRPr="00BF27D4">
        <w:rPr>
          <w:b/>
        </w:rPr>
        <w:t>SPRENDIMAS</w:t>
      </w:r>
    </w:p>
    <w:p w14:paraId="4B72F66F" w14:textId="2524FC43" w:rsidR="00BD42CB" w:rsidRDefault="00BD42CB" w:rsidP="004C339D">
      <w:pPr>
        <w:jc w:val="center"/>
        <w:rPr>
          <w:b/>
          <w:color w:val="00000A"/>
          <w:szCs w:val="24"/>
        </w:rPr>
      </w:pPr>
      <w:r w:rsidRPr="00FA1421">
        <w:rPr>
          <w:b/>
          <w:color w:val="00000A"/>
          <w:szCs w:val="24"/>
        </w:rPr>
        <w:t>DĖL PRITARIMO PROJEKTO „</w:t>
      </w:r>
      <w:r w:rsidRPr="00FB22B3">
        <w:rPr>
          <w:b/>
        </w:rPr>
        <w:t>BENDRADARBYSTĖS ERDVĖS MOSĖDŽIO MIESTELYJE ĮKŪRIMAS</w:t>
      </w:r>
      <w:r>
        <w:rPr>
          <w:b/>
          <w:color w:val="00000A"/>
          <w:szCs w:val="24"/>
        </w:rPr>
        <w:t>“</w:t>
      </w:r>
      <w:r w:rsidRPr="00FA1421">
        <w:rPr>
          <w:b/>
          <w:color w:val="00000A"/>
          <w:szCs w:val="24"/>
        </w:rPr>
        <w:t xml:space="preserve"> RENGIMUI IR FINANSAVIMUI</w:t>
      </w:r>
    </w:p>
    <w:p w14:paraId="50C04F82" w14:textId="77777777" w:rsidR="00BD42CB" w:rsidRDefault="00BD42CB" w:rsidP="004C339D">
      <w:pPr>
        <w:jc w:val="center"/>
        <w:rPr>
          <w:b/>
          <w:color w:val="00000A"/>
          <w:szCs w:val="24"/>
        </w:rPr>
      </w:pPr>
    </w:p>
    <w:p w14:paraId="1597BC06" w14:textId="5E98ED25" w:rsidR="00BD42CB" w:rsidRPr="00BD42CB" w:rsidRDefault="00BD42CB" w:rsidP="004C339D">
      <w:pPr>
        <w:jc w:val="center"/>
        <w:rPr>
          <w:bCs/>
        </w:rPr>
      </w:pPr>
      <w:r w:rsidRPr="00BD42CB">
        <w:rPr>
          <w:bCs/>
        </w:rPr>
        <w:t>2024 m. gruodžio 10 d. Nr. T10-263</w:t>
      </w:r>
    </w:p>
    <w:p w14:paraId="2F9AF61E" w14:textId="2F004DB6" w:rsidR="00BD42CB" w:rsidRPr="00BD42CB" w:rsidRDefault="00BD42CB" w:rsidP="004C339D">
      <w:pPr>
        <w:jc w:val="center"/>
        <w:rPr>
          <w:bCs/>
        </w:rPr>
      </w:pPr>
      <w:r w:rsidRPr="00BD42CB">
        <w:rPr>
          <w:bCs/>
        </w:rPr>
        <w:t>Skuodas</w:t>
      </w:r>
    </w:p>
    <w:p w14:paraId="0A24FBE5" w14:textId="39B20015" w:rsidR="00FA1421" w:rsidRPr="00FA1421" w:rsidRDefault="00FA1421" w:rsidP="00FA1421">
      <w:pPr>
        <w:jc w:val="both"/>
        <w:rPr>
          <w:color w:val="00000A"/>
          <w:szCs w:val="24"/>
        </w:rPr>
      </w:pPr>
    </w:p>
    <w:p w14:paraId="47E03AEF" w14:textId="78280B0C" w:rsidR="00FA1421" w:rsidRPr="00FA1421" w:rsidRDefault="00FA1421" w:rsidP="005D6B26">
      <w:pPr>
        <w:tabs>
          <w:tab w:val="center" w:pos="4153"/>
          <w:tab w:val="right" w:pos="8306"/>
        </w:tabs>
        <w:ind w:firstLine="1276"/>
        <w:jc w:val="both"/>
        <w:rPr>
          <w:color w:val="00000A"/>
          <w:szCs w:val="24"/>
        </w:rPr>
      </w:pPr>
      <w:r w:rsidRPr="00FA1421">
        <w:rPr>
          <w:color w:val="00000A"/>
          <w:szCs w:val="24"/>
        </w:rPr>
        <w:t xml:space="preserve">Vadovaudamasi Lietuvos Respublikos vietos savivaldos įstatymo </w:t>
      </w:r>
      <w:r w:rsidR="00C87E15">
        <w:rPr>
          <w:color w:val="00000A"/>
          <w:szCs w:val="24"/>
        </w:rPr>
        <w:t>15</w:t>
      </w:r>
      <w:r w:rsidRPr="00FA1421">
        <w:rPr>
          <w:color w:val="00000A"/>
          <w:szCs w:val="24"/>
        </w:rPr>
        <w:t xml:space="preserve"> straipsnio 4 dalimi, </w:t>
      </w:r>
      <w:r w:rsidR="005E0BF7">
        <w:rPr>
          <w:lang w:eastAsia="lt-LT"/>
        </w:rPr>
        <w:t xml:space="preserve">Regioninės pažangos priemonės 01-004-07-01-01 (RE) „Paskatinti regionų, funkcinių zonų, savivaldybių ir miestų ekonominį augimą pasitelkiant jų turimus išteklius“ </w:t>
      </w:r>
      <w:r w:rsidR="004A4189">
        <w:rPr>
          <w:lang w:eastAsia="lt-LT"/>
        </w:rPr>
        <w:t xml:space="preserve">finansavimo </w:t>
      </w:r>
      <w:r w:rsidR="005E0BF7">
        <w:rPr>
          <w:lang w:eastAsia="lt-LT"/>
        </w:rPr>
        <w:t>gairėmis</w:t>
      </w:r>
      <w:r w:rsidR="009852D5">
        <w:rPr>
          <w:szCs w:val="24"/>
        </w:rPr>
        <w:t>,</w:t>
      </w:r>
      <w:r w:rsidR="004A4189">
        <w:rPr>
          <w:szCs w:val="24"/>
        </w:rPr>
        <w:t xml:space="preserve"> </w:t>
      </w:r>
      <w:r w:rsidR="005E0BF7">
        <w:rPr>
          <w:szCs w:val="24"/>
        </w:rPr>
        <w:t xml:space="preserve">patvirtintomis </w:t>
      </w:r>
      <w:r w:rsidR="00CD23ED" w:rsidRPr="00CD23ED">
        <w:rPr>
          <w:szCs w:val="24"/>
        </w:rPr>
        <w:t xml:space="preserve">Lietuvos Respublikos vidaus reikalų ministro </w:t>
      </w:r>
      <w:r w:rsidR="005E0BF7">
        <w:rPr>
          <w:szCs w:val="24"/>
        </w:rPr>
        <w:t>2023 m. balandžio</w:t>
      </w:r>
      <w:r w:rsidR="004A4189">
        <w:rPr>
          <w:szCs w:val="24"/>
        </w:rPr>
        <w:t xml:space="preserve"> 4 d. įsakymu Nr. 1V-1</w:t>
      </w:r>
      <w:r w:rsidR="00917A67">
        <w:rPr>
          <w:szCs w:val="24"/>
        </w:rPr>
        <w:t>8</w:t>
      </w:r>
      <w:r w:rsidR="00EC2BC2">
        <w:rPr>
          <w:szCs w:val="24"/>
        </w:rPr>
        <w:t>8 „Dėl R</w:t>
      </w:r>
      <w:r w:rsidR="004A4189">
        <w:rPr>
          <w:szCs w:val="24"/>
        </w:rPr>
        <w:t>egioninės</w:t>
      </w:r>
      <w:r w:rsidR="004A4189">
        <w:rPr>
          <w:lang w:eastAsia="lt-LT"/>
        </w:rPr>
        <w:t xml:space="preserve"> </w:t>
      </w:r>
      <w:r w:rsidR="004A4189" w:rsidRPr="004A4189">
        <w:rPr>
          <w:szCs w:val="24"/>
        </w:rPr>
        <w:t>pažangos priemonės 01-004-07-01-01 (RE) „Paskatinti regionų, funkcinių zonų, savivaldybių ir miestų ekonominį augimą pasitelkiant jų turimus išteklius“</w:t>
      </w:r>
      <w:r w:rsidR="004A4189">
        <w:rPr>
          <w:szCs w:val="24"/>
        </w:rPr>
        <w:t xml:space="preserve"> finansavimo gairių patvirtinimo“,</w:t>
      </w:r>
      <w:r w:rsidR="009852D5">
        <w:rPr>
          <w:szCs w:val="24"/>
        </w:rPr>
        <w:t xml:space="preserve"> </w:t>
      </w:r>
      <w:r w:rsidR="0048397A">
        <w:rPr>
          <w:szCs w:val="24"/>
        </w:rPr>
        <w:t xml:space="preserve">Skuodo rajono savivaldybės tarybos 2024 m. gegužės 30 d. sprendimu Nr. T9-97 „Dėl 2023–2029 metų Klaipėdos regiono funkcinės zonos strategijos patvirtinimo“ patvirtinta 2023–2029 metų Klaipėdos regiono funkcinės zonos strategija, </w:t>
      </w:r>
      <w:r w:rsidRPr="00FA1421">
        <w:rPr>
          <w:color w:val="00000A"/>
          <w:szCs w:val="24"/>
        </w:rPr>
        <w:t>Skuodo rajono savivaldybės taryba</w:t>
      </w:r>
      <w:r w:rsidR="00DF014A">
        <w:rPr>
          <w:color w:val="00000A"/>
          <w:szCs w:val="24"/>
        </w:rPr>
        <w:t xml:space="preserve"> </w:t>
      </w:r>
      <w:r w:rsidR="00DF014A" w:rsidRPr="00DF014A">
        <w:rPr>
          <w:color w:val="00000A"/>
          <w:spacing w:val="40"/>
          <w:szCs w:val="24"/>
        </w:rPr>
        <w:t>nusprendži</w:t>
      </w:r>
      <w:r w:rsidR="00DF014A">
        <w:rPr>
          <w:color w:val="00000A"/>
          <w:szCs w:val="24"/>
        </w:rPr>
        <w:t>a</w:t>
      </w:r>
      <w:r w:rsidRPr="00FA1421">
        <w:rPr>
          <w:color w:val="00000A"/>
          <w:szCs w:val="24"/>
        </w:rPr>
        <w:t>:</w:t>
      </w:r>
    </w:p>
    <w:p w14:paraId="0041CC41" w14:textId="2FD67CF6" w:rsidR="00FA1421" w:rsidRPr="00FA1421" w:rsidRDefault="00FA1421" w:rsidP="005D6B26">
      <w:pPr>
        <w:ind w:right="-1" w:firstLine="1276"/>
        <w:jc w:val="both"/>
        <w:rPr>
          <w:color w:val="00000A"/>
          <w:szCs w:val="24"/>
        </w:rPr>
      </w:pPr>
      <w:r w:rsidRPr="00FA1421">
        <w:rPr>
          <w:color w:val="00000A"/>
          <w:szCs w:val="24"/>
        </w:rPr>
        <w:t xml:space="preserve">1. Pritarti projekto </w:t>
      </w:r>
      <w:r w:rsidR="009852D5" w:rsidRPr="009852D5">
        <w:rPr>
          <w:color w:val="00000A"/>
          <w:szCs w:val="24"/>
        </w:rPr>
        <w:t>„</w:t>
      </w:r>
      <w:r w:rsidR="0048397A">
        <w:rPr>
          <w:color w:val="00000A"/>
          <w:szCs w:val="24"/>
        </w:rPr>
        <w:t>B</w:t>
      </w:r>
      <w:r w:rsidR="004A4189">
        <w:rPr>
          <w:color w:val="00000A"/>
          <w:szCs w:val="24"/>
        </w:rPr>
        <w:t>endradarbystės erdvės</w:t>
      </w:r>
      <w:r w:rsidR="0048397A">
        <w:rPr>
          <w:color w:val="00000A"/>
          <w:szCs w:val="24"/>
        </w:rPr>
        <w:t xml:space="preserve"> Mosėdžio miestelyje</w:t>
      </w:r>
      <w:r w:rsidR="004A4189">
        <w:rPr>
          <w:color w:val="00000A"/>
          <w:szCs w:val="24"/>
        </w:rPr>
        <w:t xml:space="preserve"> įreng</w:t>
      </w:r>
      <w:r w:rsidR="00191A6F">
        <w:rPr>
          <w:color w:val="00000A"/>
          <w:szCs w:val="24"/>
        </w:rPr>
        <w:t>imas</w:t>
      </w:r>
      <w:r w:rsidR="009852D5" w:rsidRPr="009852D5">
        <w:rPr>
          <w:color w:val="00000A"/>
          <w:szCs w:val="24"/>
        </w:rPr>
        <w:t>“</w:t>
      </w:r>
      <w:r w:rsidR="009852D5" w:rsidRPr="00FA1421">
        <w:rPr>
          <w:color w:val="00000A"/>
          <w:szCs w:val="24"/>
        </w:rPr>
        <w:t xml:space="preserve"> </w:t>
      </w:r>
      <w:r w:rsidRPr="00FA1421">
        <w:rPr>
          <w:color w:val="00000A"/>
          <w:szCs w:val="24"/>
        </w:rPr>
        <w:t xml:space="preserve">rengimui. </w:t>
      </w:r>
    </w:p>
    <w:p w14:paraId="58E0DE15" w14:textId="79223BA6" w:rsidR="00686418" w:rsidRPr="00686418" w:rsidRDefault="00FA1421" w:rsidP="00686418">
      <w:pPr>
        <w:ind w:right="-1" w:firstLine="1276"/>
        <w:jc w:val="both"/>
        <w:rPr>
          <w:color w:val="00000A"/>
          <w:szCs w:val="24"/>
        </w:rPr>
      </w:pPr>
      <w:r w:rsidRPr="00FA1421">
        <w:rPr>
          <w:color w:val="00000A"/>
          <w:szCs w:val="24"/>
        </w:rPr>
        <w:t xml:space="preserve">2. Finansuoti projekto </w:t>
      </w:r>
      <w:r w:rsidR="00066DB9" w:rsidRPr="00066DB9">
        <w:rPr>
          <w:color w:val="00000A"/>
          <w:szCs w:val="24"/>
        </w:rPr>
        <w:t>„</w:t>
      </w:r>
      <w:r w:rsidR="0048397A" w:rsidRPr="0048397A">
        <w:rPr>
          <w:color w:val="00000A"/>
          <w:szCs w:val="24"/>
        </w:rPr>
        <w:t>Bendradarbystės erdvės Mosėdžio miestelyje įrengimas</w:t>
      </w:r>
      <w:r w:rsidR="00066DB9" w:rsidRPr="00066DB9">
        <w:rPr>
          <w:color w:val="00000A"/>
          <w:szCs w:val="24"/>
        </w:rPr>
        <w:t>“</w:t>
      </w:r>
      <w:r w:rsidR="00066DB9">
        <w:rPr>
          <w:color w:val="00000A"/>
          <w:szCs w:val="24"/>
        </w:rPr>
        <w:t xml:space="preserve"> </w:t>
      </w:r>
      <w:r w:rsidR="00686418">
        <w:rPr>
          <w:color w:val="00000A"/>
          <w:szCs w:val="24"/>
        </w:rPr>
        <w:t>15</w:t>
      </w:r>
      <w:r w:rsidR="00686418" w:rsidRPr="00686418">
        <w:rPr>
          <w:color w:val="00000A"/>
          <w:szCs w:val="24"/>
        </w:rPr>
        <w:t xml:space="preserve"> proc. visų tinkamų finansuoti projekto išlaidų, taip pat išlaidas, kurių nepadengia projektui skiriamo finansavimo lėšos, ir netinkamų finansuoti projekto išlaidų dalį Skuodo rajono savivaldybės biudžeto lėšomis.</w:t>
      </w:r>
    </w:p>
    <w:p w14:paraId="3FC7399C" w14:textId="57DE5644" w:rsidR="00FA1421" w:rsidRPr="00FA1421" w:rsidRDefault="00FA1421" w:rsidP="00FA1421">
      <w:pPr>
        <w:ind w:right="-1" w:firstLine="1276"/>
        <w:jc w:val="both"/>
        <w:rPr>
          <w:color w:val="00000A"/>
          <w:szCs w:val="24"/>
        </w:rPr>
      </w:pPr>
      <w:r w:rsidRPr="00FA1421">
        <w:rPr>
          <w:color w:val="00000A"/>
          <w:szCs w:val="24"/>
        </w:rPr>
        <w:t>3. Įgalioti Skuodo rajono savivald</w:t>
      </w:r>
      <w:r w:rsidR="00CD23ED">
        <w:rPr>
          <w:color w:val="00000A"/>
          <w:szCs w:val="24"/>
        </w:rPr>
        <w:t>ybės administracijos direktorę Levutę Staniuvienę</w:t>
      </w:r>
      <w:r w:rsidR="009852D5">
        <w:rPr>
          <w:color w:val="00000A"/>
          <w:szCs w:val="24"/>
        </w:rPr>
        <w:t xml:space="preserve"> </w:t>
      </w:r>
      <w:r w:rsidR="00686418">
        <w:rPr>
          <w:color w:val="00000A"/>
          <w:szCs w:val="24"/>
        </w:rPr>
        <w:t xml:space="preserve">pasirašyti visus su projektu </w:t>
      </w:r>
      <w:r w:rsidR="00066DB9" w:rsidRPr="00066DB9">
        <w:rPr>
          <w:color w:val="00000A"/>
          <w:szCs w:val="24"/>
        </w:rPr>
        <w:t>„</w:t>
      </w:r>
      <w:r w:rsidR="0048397A" w:rsidRPr="0048397A">
        <w:rPr>
          <w:color w:val="00000A"/>
          <w:szCs w:val="24"/>
        </w:rPr>
        <w:t>Bendradarbystės erdvės Mosėdžio miestelyje įrengimas</w:t>
      </w:r>
      <w:r w:rsidR="00066DB9" w:rsidRPr="00066DB9">
        <w:rPr>
          <w:color w:val="00000A"/>
          <w:szCs w:val="24"/>
        </w:rPr>
        <w:t>“</w:t>
      </w:r>
      <w:r w:rsidR="00066DB9">
        <w:rPr>
          <w:color w:val="00000A"/>
          <w:szCs w:val="24"/>
        </w:rPr>
        <w:t xml:space="preserve"> </w:t>
      </w:r>
      <w:r w:rsidRPr="00FA1421">
        <w:rPr>
          <w:color w:val="00000A"/>
          <w:szCs w:val="24"/>
        </w:rPr>
        <w:t>susijusius dokumentus.</w:t>
      </w:r>
    </w:p>
    <w:p w14:paraId="0641EF83" w14:textId="222AA913" w:rsidR="002F5826" w:rsidRDefault="00CD23ED" w:rsidP="00326F60">
      <w:pPr>
        <w:ind w:firstLine="1276"/>
        <w:jc w:val="both"/>
        <w:rPr>
          <w:szCs w:val="24"/>
        </w:rPr>
      </w:pPr>
      <w:r>
        <w:rPr>
          <w:szCs w:val="24"/>
        </w:rPr>
        <w:t xml:space="preserve">4. </w:t>
      </w:r>
      <w:r w:rsidR="00326F60" w:rsidRPr="00326F60">
        <w:rPr>
          <w:szCs w:val="24"/>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322E560C" w14:textId="36A7E94B" w:rsidR="002677DD" w:rsidRDefault="002677DD" w:rsidP="00C21F6E">
      <w:pPr>
        <w:jc w:val="both"/>
        <w:rPr>
          <w:szCs w:val="24"/>
        </w:rPr>
      </w:pPr>
    </w:p>
    <w:p w14:paraId="62ADC167" w14:textId="3EE1807B" w:rsidR="002677DD" w:rsidRDefault="002677DD" w:rsidP="00C21F6E">
      <w:pPr>
        <w:jc w:val="both"/>
        <w:rPr>
          <w:szCs w:val="24"/>
        </w:rPr>
      </w:pPr>
    </w:p>
    <w:p w14:paraId="6C0AD662" w14:textId="77777777" w:rsidR="002677DD" w:rsidRPr="00BF27D4" w:rsidRDefault="002677DD" w:rsidP="00C21F6E">
      <w:pPr>
        <w:jc w:val="both"/>
        <w:rPr>
          <w:szCs w:val="24"/>
        </w:rPr>
      </w:pPr>
    </w:p>
    <w:p w14:paraId="6E0B3EEC" w14:textId="139C3F7A" w:rsidR="006F6B82" w:rsidRPr="00BF27D4" w:rsidRDefault="006F6B82" w:rsidP="00C40275">
      <w:pPr>
        <w:tabs>
          <w:tab w:val="left" w:pos="7044"/>
        </w:tabs>
        <w:jc w:val="both"/>
      </w:pPr>
      <w:r w:rsidRPr="00BF27D4">
        <w:t>Savivaldybės meras</w:t>
      </w:r>
      <w:r w:rsidR="00C40275">
        <w:tab/>
      </w: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7C87BC8F" w14:textId="77777777" w:rsidR="006F6B82" w:rsidRPr="00BF27D4" w:rsidRDefault="006F6B82" w:rsidP="006F6B82">
      <w:pPr>
        <w:jc w:val="both"/>
      </w:pPr>
    </w:p>
    <w:p w14:paraId="7E59A984" w14:textId="77777777" w:rsidR="006F6B82" w:rsidRPr="00BF27D4" w:rsidRDefault="006F6B82" w:rsidP="006F6B82">
      <w:pPr>
        <w:jc w:val="both"/>
      </w:pPr>
    </w:p>
    <w:p w14:paraId="50C918A0" w14:textId="77777777" w:rsidR="006F6B82" w:rsidRPr="00BF27D4" w:rsidRDefault="006F6B82" w:rsidP="006F6B82">
      <w:pPr>
        <w:jc w:val="both"/>
      </w:pPr>
    </w:p>
    <w:p w14:paraId="0F8A3852" w14:textId="449F6214" w:rsidR="00043FA6" w:rsidRDefault="00043FA6" w:rsidP="006F6B82">
      <w:pPr>
        <w:jc w:val="both"/>
      </w:pPr>
    </w:p>
    <w:p w14:paraId="52EC989A" w14:textId="77777777" w:rsidR="00043FA6" w:rsidRDefault="00043FA6" w:rsidP="006F6B82">
      <w:pPr>
        <w:jc w:val="both"/>
      </w:pPr>
    </w:p>
    <w:p w14:paraId="3B9D131C" w14:textId="5AC85A7F" w:rsidR="006F6B82" w:rsidRDefault="002703D3" w:rsidP="006F6B82">
      <w:pPr>
        <w:jc w:val="both"/>
      </w:pPr>
      <w:r>
        <w:t xml:space="preserve"> </w:t>
      </w:r>
    </w:p>
    <w:p w14:paraId="6802B875" w14:textId="77777777" w:rsidR="00B51365" w:rsidRDefault="00B51365" w:rsidP="006F6B82">
      <w:pPr>
        <w:jc w:val="both"/>
      </w:pPr>
    </w:p>
    <w:p w14:paraId="7C17A8D6" w14:textId="77777777" w:rsidR="00B51365" w:rsidRDefault="00B51365" w:rsidP="006F6B82">
      <w:pPr>
        <w:jc w:val="both"/>
      </w:pPr>
    </w:p>
    <w:p w14:paraId="32B50CC2" w14:textId="77777777" w:rsidR="00B51365" w:rsidRDefault="00B51365" w:rsidP="006F6B82">
      <w:pPr>
        <w:jc w:val="both"/>
      </w:pPr>
    </w:p>
    <w:p w14:paraId="66B7416C" w14:textId="77777777" w:rsidR="00B51365" w:rsidRDefault="00B51365" w:rsidP="006F6B82">
      <w:pPr>
        <w:jc w:val="both"/>
      </w:pPr>
    </w:p>
    <w:p w14:paraId="0BC462F1" w14:textId="3D313986" w:rsidR="004A57D8" w:rsidRDefault="004C339D" w:rsidP="004A57D8">
      <w:pPr>
        <w:tabs>
          <w:tab w:val="left" w:pos="2784"/>
        </w:tabs>
        <w:rPr>
          <w:szCs w:val="24"/>
        </w:rPr>
      </w:pPr>
      <w:r>
        <w:t>Rasa Andriekienė</w:t>
      </w:r>
      <w:r w:rsidR="00043FA6">
        <w:t xml:space="preserve">, </w:t>
      </w:r>
      <w:r w:rsidR="007538EB">
        <w:t xml:space="preserve">tel. (8 440) </w:t>
      </w:r>
      <w:r w:rsidR="00EC64D7">
        <w:t xml:space="preserve"> </w:t>
      </w:r>
      <w:r w:rsidR="007538EB">
        <w:t>45 559</w:t>
      </w: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64626C" w14:textId="77777777" w:rsidR="0074540D" w:rsidRDefault="0074540D">
      <w:r>
        <w:separator/>
      </w:r>
    </w:p>
  </w:endnote>
  <w:endnote w:type="continuationSeparator" w:id="0">
    <w:p w14:paraId="5624FEA8" w14:textId="77777777" w:rsidR="0074540D" w:rsidRDefault="00745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E2C210" w14:textId="77777777" w:rsidR="0074540D" w:rsidRDefault="0074540D">
      <w:r>
        <w:separator/>
      </w:r>
    </w:p>
  </w:footnote>
  <w:footnote w:type="continuationSeparator" w:id="0">
    <w:p w14:paraId="5E56D876" w14:textId="77777777" w:rsidR="0074540D" w:rsidRDefault="00745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21016360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09472197">
    <w:abstractNumId w:val="2"/>
  </w:num>
  <w:num w:numId="3" w16cid:durableId="116604781">
    <w:abstractNumId w:val="1"/>
  </w:num>
  <w:num w:numId="4" w16cid:durableId="262037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43FA6"/>
    <w:rsid w:val="00064320"/>
    <w:rsid w:val="00065ED6"/>
    <w:rsid w:val="00066DB9"/>
    <w:rsid w:val="000970BC"/>
    <w:rsid w:val="000A3D70"/>
    <w:rsid w:val="000C0FC5"/>
    <w:rsid w:val="000D1F18"/>
    <w:rsid w:val="000E7D3B"/>
    <w:rsid w:val="00101FB4"/>
    <w:rsid w:val="00113058"/>
    <w:rsid w:val="00114F5B"/>
    <w:rsid w:val="001314BF"/>
    <w:rsid w:val="00140BB4"/>
    <w:rsid w:val="00144EA8"/>
    <w:rsid w:val="00171452"/>
    <w:rsid w:val="00191A6F"/>
    <w:rsid w:val="001A48C5"/>
    <w:rsid w:val="001B4142"/>
    <w:rsid w:val="001F5E92"/>
    <w:rsid w:val="001F7F88"/>
    <w:rsid w:val="00215B4E"/>
    <w:rsid w:val="00233571"/>
    <w:rsid w:val="00246733"/>
    <w:rsid w:val="00265E19"/>
    <w:rsid w:val="002677DD"/>
    <w:rsid w:val="002703D3"/>
    <w:rsid w:val="00275185"/>
    <w:rsid w:val="002B6ACB"/>
    <w:rsid w:val="002C3014"/>
    <w:rsid w:val="002F5826"/>
    <w:rsid w:val="00326F60"/>
    <w:rsid w:val="00342D79"/>
    <w:rsid w:val="00346BC0"/>
    <w:rsid w:val="00350D9C"/>
    <w:rsid w:val="0035227C"/>
    <w:rsid w:val="00363273"/>
    <w:rsid w:val="00364F96"/>
    <w:rsid w:val="00370FAC"/>
    <w:rsid w:val="00383001"/>
    <w:rsid w:val="003A4903"/>
    <w:rsid w:val="003C22E5"/>
    <w:rsid w:val="003D6BA6"/>
    <w:rsid w:val="003F3051"/>
    <w:rsid w:val="00407F40"/>
    <w:rsid w:val="0042031F"/>
    <w:rsid w:val="0044266D"/>
    <w:rsid w:val="0045016E"/>
    <w:rsid w:val="004730C0"/>
    <w:rsid w:val="00473BE9"/>
    <w:rsid w:val="0048397A"/>
    <w:rsid w:val="00486BE1"/>
    <w:rsid w:val="004A0F28"/>
    <w:rsid w:val="004A1A42"/>
    <w:rsid w:val="004A4189"/>
    <w:rsid w:val="004A57D8"/>
    <w:rsid w:val="004B227E"/>
    <w:rsid w:val="004C339D"/>
    <w:rsid w:val="00501D0B"/>
    <w:rsid w:val="00530AF2"/>
    <w:rsid w:val="005350F0"/>
    <w:rsid w:val="005719BD"/>
    <w:rsid w:val="005749A0"/>
    <w:rsid w:val="00595203"/>
    <w:rsid w:val="005972DA"/>
    <w:rsid w:val="005D6B26"/>
    <w:rsid w:val="005E0BF7"/>
    <w:rsid w:val="00603D74"/>
    <w:rsid w:val="00623C69"/>
    <w:rsid w:val="006449DA"/>
    <w:rsid w:val="006568D9"/>
    <w:rsid w:val="006760E3"/>
    <w:rsid w:val="00686418"/>
    <w:rsid w:val="006E749F"/>
    <w:rsid w:val="006F6B82"/>
    <w:rsid w:val="00722981"/>
    <w:rsid w:val="0073281E"/>
    <w:rsid w:val="0074540D"/>
    <w:rsid w:val="007521B7"/>
    <w:rsid w:val="007538EB"/>
    <w:rsid w:val="00757F5B"/>
    <w:rsid w:val="007970AC"/>
    <w:rsid w:val="0079728E"/>
    <w:rsid w:val="007A1783"/>
    <w:rsid w:val="007B5082"/>
    <w:rsid w:val="007B71C2"/>
    <w:rsid w:val="007C5449"/>
    <w:rsid w:val="007C7C66"/>
    <w:rsid w:val="008151FA"/>
    <w:rsid w:val="008470AA"/>
    <w:rsid w:val="00850177"/>
    <w:rsid w:val="00861F25"/>
    <w:rsid w:val="00882483"/>
    <w:rsid w:val="008A2FDE"/>
    <w:rsid w:val="008A7D50"/>
    <w:rsid w:val="008F78EA"/>
    <w:rsid w:val="009121E4"/>
    <w:rsid w:val="0091412B"/>
    <w:rsid w:val="00914486"/>
    <w:rsid w:val="00916C79"/>
    <w:rsid w:val="00917A67"/>
    <w:rsid w:val="009320A8"/>
    <w:rsid w:val="00965348"/>
    <w:rsid w:val="009852D5"/>
    <w:rsid w:val="009B4685"/>
    <w:rsid w:val="009C4AF5"/>
    <w:rsid w:val="009F0171"/>
    <w:rsid w:val="00A0330D"/>
    <w:rsid w:val="00A20E77"/>
    <w:rsid w:val="00A24DBA"/>
    <w:rsid w:val="00A416A2"/>
    <w:rsid w:val="00A472F6"/>
    <w:rsid w:val="00A71826"/>
    <w:rsid w:val="00A91583"/>
    <w:rsid w:val="00AB0C8B"/>
    <w:rsid w:val="00AB13B9"/>
    <w:rsid w:val="00AB1B18"/>
    <w:rsid w:val="00AC4B8C"/>
    <w:rsid w:val="00AE221D"/>
    <w:rsid w:val="00AF2495"/>
    <w:rsid w:val="00AF4B9C"/>
    <w:rsid w:val="00B05669"/>
    <w:rsid w:val="00B46F68"/>
    <w:rsid w:val="00B51365"/>
    <w:rsid w:val="00B61ACA"/>
    <w:rsid w:val="00B92D26"/>
    <w:rsid w:val="00BC2225"/>
    <w:rsid w:val="00BD3B1A"/>
    <w:rsid w:val="00BD42CB"/>
    <w:rsid w:val="00BF27D4"/>
    <w:rsid w:val="00BF70C0"/>
    <w:rsid w:val="00C07292"/>
    <w:rsid w:val="00C07928"/>
    <w:rsid w:val="00C15085"/>
    <w:rsid w:val="00C21F6E"/>
    <w:rsid w:val="00C306A1"/>
    <w:rsid w:val="00C30FF7"/>
    <w:rsid w:val="00C40275"/>
    <w:rsid w:val="00C43084"/>
    <w:rsid w:val="00C73FCD"/>
    <w:rsid w:val="00C87E15"/>
    <w:rsid w:val="00CA3C1D"/>
    <w:rsid w:val="00CA5EEA"/>
    <w:rsid w:val="00CB0D7E"/>
    <w:rsid w:val="00CC4F64"/>
    <w:rsid w:val="00CC7100"/>
    <w:rsid w:val="00CD23ED"/>
    <w:rsid w:val="00CE7666"/>
    <w:rsid w:val="00D20E36"/>
    <w:rsid w:val="00D416A2"/>
    <w:rsid w:val="00D82292"/>
    <w:rsid w:val="00D84E70"/>
    <w:rsid w:val="00D87ACA"/>
    <w:rsid w:val="00DA10DA"/>
    <w:rsid w:val="00DC1DB0"/>
    <w:rsid w:val="00DD2271"/>
    <w:rsid w:val="00DF014A"/>
    <w:rsid w:val="00E0342D"/>
    <w:rsid w:val="00E0664F"/>
    <w:rsid w:val="00E61E1D"/>
    <w:rsid w:val="00EC1499"/>
    <w:rsid w:val="00EC2BC2"/>
    <w:rsid w:val="00EC4653"/>
    <w:rsid w:val="00EC646D"/>
    <w:rsid w:val="00EC64D7"/>
    <w:rsid w:val="00ED23E3"/>
    <w:rsid w:val="00ED6F8C"/>
    <w:rsid w:val="00F46F5F"/>
    <w:rsid w:val="00F64CEB"/>
    <w:rsid w:val="00F75E9E"/>
    <w:rsid w:val="00FA1421"/>
    <w:rsid w:val="00FA5B44"/>
    <w:rsid w:val="00FA6469"/>
    <w:rsid w:val="00FB1614"/>
    <w:rsid w:val="00FB22B3"/>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1343</Words>
  <Characters>767</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2022-11-03T13:42:00Z</cp:lastPrinted>
  <dcterms:created xsi:type="dcterms:W3CDTF">2024-12-10T14:06:00Z</dcterms:created>
  <dcterms:modified xsi:type="dcterms:W3CDTF">2024-12-13T06:40:00Z</dcterms:modified>
</cp:coreProperties>
</file>